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29" w:rsidRPr="005516F5" w:rsidRDefault="00207529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207529" w:rsidRPr="005516F5" w:rsidRDefault="00F23FF2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 w:rsidRPr="005516F5">
        <w:rPr>
          <w:rFonts w:ascii="Times New Roman" w:hAnsi="Times New Roman"/>
          <w:sz w:val="22"/>
          <w:szCs w:val="22"/>
        </w:rPr>
        <w:t>FACULTY OF MEDICINE</w:t>
      </w:r>
    </w:p>
    <w:p w:rsidR="00207529" w:rsidRPr="005516F5" w:rsidRDefault="00F23FF2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 w:rsidRPr="005516F5">
        <w:rPr>
          <w:rFonts w:ascii="Times New Roman" w:hAnsi="Times New Roman"/>
          <w:sz w:val="22"/>
          <w:szCs w:val="22"/>
        </w:rPr>
        <w:t>INTERNSHIP SCHEDULE</w:t>
      </w:r>
    </w:p>
    <w:p w:rsidR="00207529" w:rsidRPr="005516F5" w:rsidRDefault="00207529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5516F5" w:rsidRPr="005516F5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Course Title: </w:t>
            </w:r>
            <w:r w:rsidRPr="005516F5">
              <w:rPr>
                <w:rFonts w:eastAsia="Times New Roman"/>
                <w:sz w:val="22"/>
                <w:szCs w:val="22"/>
              </w:rPr>
              <w:t>CLINICAL APPLICATIONS IN MEDICINE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>Course Code: TIP 504</w:t>
            </w:r>
          </w:p>
        </w:tc>
      </w:tr>
      <w:tr w:rsidR="005516F5" w:rsidRPr="005516F5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>ECTS: 2 CREDIT: 30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 xml:space="preserve">                5th year</w:t>
            </w:r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5516F5" w:rsidRPr="005516F5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207529" w:rsidRPr="005516F5" w:rsidRDefault="00F23F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5516F5">
                    <w:rPr>
                      <w:rFonts w:eastAsia="Times New Roman"/>
                      <w:sz w:val="22"/>
                      <w:szCs w:val="22"/>
                    </w:rPr>
                    <w:t>Undergraduate</w:t>
                  </w:r>
                </w:p>
              </w:tc>
            </w:tr>
          </w:tbl>
          <w:p w:rsidR="00207529" w:rsidRPr="005516F5" w:rsidRDefault="00207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Compulsory</w:t>
            </w:r>
          </w:p>
        </w:tc>
      </w:tr>
      <w:tr w:rsidR="005516F5" w:rsidRPr="005516F5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A74CB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3FF2" w:rsidRPr="005516F5">
              <w:rPr>
                <w:sz w:val="22"/>
                <w:szCs w:val="22"/>
              </w:rPr>
              <w:t xml:space="preserve"> week</w:t>
            </w:r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414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</w:tblGrid>
            <w:tr w:rsidR="005516F5" w:rsidRPr="005516F5">
              <w:trPr>
                <w:trHeight w:val="100"/>
              </w:trPr>
              <w:tc>
                <w:tcPr>
                  <w:tcW w:w="4142" w:type="dxa"/>
                </w:tcPr>
                <w:p w:rsidR="00207529" w:rsidRPr="005516F5" w:rsidRDefault="00F23FF2">
                  <w:pPr>
                    <w:ind w:left="0" w:hanging="2"/>
                    <w:rPr>
                      <w:sz w:val="22"/>
                      <w:szCs w:val="22"/>
                    </w:rPr>
                  </w:pPr>
                  <w:r w:rsidRPr="005516F5">
                    <w:rPr>
                      <w:sz w:val="22"/>
                      <w:szCs w:val="22"/>
                    </w:rPr>
                    <w:t>Theore</w:t>
                  </w:r>
                  <w:r w:rsidR="00A74CBE">
                    <w:rPr>
                      <w:sz w:val="22"/>
                      <w:szCs w:val="22"/>
                    </w:rPr>
                    <w:t>tical+ Lab courses= 0+36 hours/1</w:t>
                  </w:r>
                  <w:r w:rsidRPr="005516F5">
                    <w:rPr>
                      <w:sz w:val="22"/>
                      <w:szCs w:val="22"/>
                    </w:rPr>
                    <w:t xml:space="preserve"> week</w:t>
                  </w:r>
                </w:p>
                <w:p w:rsidR="00207529" w:rsidRPr="005516F5" w:rsidRDefault="00207529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Turkish</w:t>
            </w:r>
          </w:p>
        </w:tc>
      </w:tr>
      <w:tr w:rsidR="005516F5" w:rsidRPr="005516F5" w:rsidTr="00ED5F03">
        <w:trPr>
          <w:trHeight w:val="1139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CONTACT</w:t>
            </w:r>
          </w:p>
          <w:p w:rsidR="00207529" w:rsidRPr="005516F5" w:rsidRDefault="00207529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</w:p>
          <w:p w:rsidR="00192F33" w:rsidRPr="005516F5" w:rsidRDefault="00192F33" w:rsidP="00192F33">
            <w:pPr>
              <w:spacing w:line="288" w:lineRule="auto"/>
              <w:ind w:left="0" w:right="80" w:hanging="2"/>
              <w:jc w:val="center"/>
              <w:rPr>
                <w:b/>
                <w:position w:val="0"/>
              </w:rPr>
            </w:pPr>
            <w:r w:rsidRPr="005516F5">
              <w:rPr>
                <w:b/>
              </w:rPr>
              <w:t xml:space="preserve">  </w:t>
            </w:r>
            <w:r w:rsidR="000969D5" w:rsidRPr="005516F5">
              <w:rPr>
                <w:b/>
              </w:rPr>
              <w:t xml:space="preserve">Asst. Prof. Dr. </w:t>
            </w:r>
            <w:r w:rsidRPr="005516F5">
              <w:rPr>
                <w:b/>
              </w:rPr>
              <w:t>Kamil BASMACIOĞLU</w:t>
            </w:r>
          </w:p>
          <w:p w:rsidR="00207529" w:rsidRPr="005516F5" w:rsidRDefault="00207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516F5" w:rsidRPr="005516F5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 xml:space="preserve">                                                                         </w:t>
            </w:r>
          </w:p>
          <w:p w:rsidR="00207529" w:rsidRPr="005516F5" w:rsidRDefault="00F23F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 xml:space="preserve">                                                              </w:t>
            </w:r>
            <w:r w:rsidRPr="005516F5">
              <w:rPr>
                <w:b/>
                <w:sz w:val="22"/>
                <w:szCs w:val="22"/>
              </w:rPr>
              <w:t>ELECTRONIC E-MAIL ADDRESS</w:t>
            </w:r>
          </w:p>
          <w:p w:rsidR="00207529" w:rsidRPr="005516F5" w:rsidRDefault="00207529">
            <w:pPr>
              <w:ind w:left="0" w:right="252" w:hanging="2"/>
              <w:rPr>
                <w:sz w:val="22"/>
                <w:szCs w:val="22"/>
              </w:rPr>
            </w:pPr>
          </w:p>
          <w:p w:rsidR="00207529" w:rsidRPr="005516F5" w:rsidRDefault="006B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  <w:hyperlink r:id="rId8" w:history="1">
              <w:r w:rsidR="00ED5F03" w:rsidRPr="00516873">
                <w:rPr>
                  <w:rStyle w:val="Kpr"/>
                  <w:rFonts w:eastAsia="Times New Roman"/>
                  <w:sz w:val="22"/>
                  <w:szCs w:val="22"/>
                </w:rPr>
                <w:t>kamil.basmacioglu@yeniyuzyil.edu.tr</w:t>
              </w:r>
            </w:hyperlink>
          </w:p>
          <w:p w:rsidR="00207529" w:rsidRPr="005516F5" w:rsidRDefault="00207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</w:p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7529" w:rsidRPr="005516F5" w:rsidRDefault="00F23FF2">
            <w:pPr>
              <w:ind w:left="0" w:right="252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Office Hours:  monday 14:00-16:00</w:t>
            </w:r>
          </w:p>
          <w:p w:rsidR="00207529" w:rsidRPr="005516F5" w:rsidRDefault="00207529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29" w:rsidRPr="005516F5" w:rsidRDefault="00207529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207529" w:rsidRPr="005516F5" w:rsidRDefault="0020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207529" w:rsidRPr="005516F5" w:rsidRDefault="00F23FF2" w:rsidP="00ED5F03">
      <w:pPr>
        <w:ind w:leftChars="-355" w:left="-852" w:firstLineChars="0" w:firstLine="1"/>
        <w:rPr>
          <w:sz w:val="22"/>
          <w:szCs w:val="22"/>
        </w:rPr>
      </w:pPr>
      <w:r w:rsidRPr="005516F5">
        <w:rPr>
          <w:b/>
          <w:sz w:val="22"/>
          <w:szCs w:val="22"/>
        </w:rPr>
        <w:t xml:space="preserve">Course objectives: </w:t>
      </w:r>
      <w:r w:rsidRPr="005516F5">
        <w:rPr>
          <w:sz w:val="22"/>
          <w:szCs w:val="22"/>
        </w:rPr>
        <w:t>To provide skills related to different systems in the subjects of taking anamnesis from the patient, examining, requesting tests, evaluating the results, planning treatment and making controls.</w:t>
      </w:r>
    </w:p>
    <w:p w:rsidR="00207529" w:rsidRPr="005516F5" w:rsidRDefault="00207529" w:rsidP="00ED5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2" w:firstLineChars="0" w:firstLine="1"/>
        <w:jc w:val="both"/>
        <w:rPr>
          <w:rFonts w:eastAsia="Times New Roman"/>
          <w:sz w:val="22"/>
          <w:szCs w:val="22"/>
        </w:rPr>
      </w:pPr>
    </w:p>
    <w:p w:rsidR="00207529" w:rsidRPr="005516F5" w:rsidRDefault="00F23FF2" w:rsidP="00ED5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2" w:firstLineChars="0" w:firstLine="1"/>
        <w:jc w:val="both"/>
        <w:rPr>
          <w:rFonts w:eastAsia="Times New Roman"/>
          <w:sz w:val="22"/>
          <w:szCs w:val="22"/>
        </w:rPr>
      </w:pPr>
      <w:r w:rsidRPr="005516F5">
        <w:rPr>
          <w:rFonts w:eastAsia="Times New Roman"/>
          <w:b/>
          <w:sz w:val="22"/>
          <w:szCs w:val="22"/>
        </w:rPr>
        <w:t xml:space="preserve">Learning Outcomes and Sub-Skills: </w:t>
      </w:r>
    </w:p>
    <w:p w:rsidR="00207529" w:rsidRPr="005516F5" w:rsidRDefault="00F23FF2" w:rsidP="00ED5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2" w:firstLineChars="0" w:firstLine="1"/>
        <w:rPr>
          <w:rFonts w:eastAsia="Times New Roman"/>
          <w:sz w:val="22"/>
          <w:szCs w:val="22"/>
        </w:rPr>
      </w:pPr>
      <w:r w:rsidRPr="005516F5">
        <w:rPr>
          <w:rFonts w:eastAsia="Times New Roman"/>
          <w:sz w:val="22"/>
          <w:szCs w:val="22"/>
        </w:rPr>
        <w:t>•Learned how to make internal medicine examination,</w:t>
      </w:r>
      <w:r w:rsidRPr="005516F5">
        <w:rPr>
          <w:rFonts w:eastAsia="Times New Roman"/>
          <w:sz w:val="22"/>
          <w:szCs w:val="22"/>
        </w:rPr>
        <w:br/>
        <w:t>•Learned how to do gynecology and birth examination,</w:t>
      </w:r>
      <w:r w:rsidRPr="005516F5">
        <w:rPr>
          <w:rFonts w:eastAsia="Times New Roman"/>
          <w:sz w:val="22"/>
          <w:szCs w:val="22"/>
        </w:rPr>
        <w:br/>
        <w:t>•Learned surgical examination and follow-up methods</w:t>
      </w:r>
    </w:p>
    <w:p w:rsidR="00207529" w:rsidRPr="005516F5" w:rsidRDefault="00207529" w:rsidP="00ED5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355" w:left="-852" w:firstLineChars="0" w:firstLine="1"/>
        <w:rPr>
          <w:sz w:val="22"/>
          <w:szCs w:val="22"/>
        </w:rPr>
      </w:pPr>
    </w:p>
    <w:p w:rsidR="00207529" w:rsidRPr="005516F5" w:rsidRDefault="00F23FF2" w:rsidP="00ED5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355" w:left="-852" w:firstLineChars="0" w:firstLine="1"/>
        <w:rPr>
          <w:sz w:val="22"/>
          <w:szCs w:val="22"/>
        </w:rPr>
      </w:pPr>
      <w:r w:rsidRPr="005516F5">
        <w:rPr>
          <w:b/>
          <w:sz w:val="22"/>
          <w:szCs w:val="22"/>
        </w:rPr>
        <w:t xml:space="preserve">Teaching Methods and Techniques: </w:t>
      </w:r>
      <w:r w:rsidRPr="005516F5">
        <w:rPr>
          <w:sz w:val="22"/>
          <w:szCs w:val="22"/>
        </w:rPr>
        <w:t>Practical teaching methods (lecture, discussion, question-answer, visual presentations, animations, presentation of examples from scientific articles and current events) are supported by ensuring interactive participation.</w:t>
      </w:r>
    </w:p>
    <w:p w:rsidR="00207529" w:rsidRPr="005516F5" w:rsidRDefault="00F23FF2" w:rsidP="00ED5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55" w:left="-852" w:firstLineChars="0" w:firstLine="1"/>
        <w:rPr>
          <w:rFonts w:eastAsia="Times New Roman"/>
          <w:sz w:val="22"/>
          <w:szCs w:val="22"/>
        </w:rPr>
      </w:pPr>
      <w:r w:rsidRPr="005516F5">
        <w:rPr>
          <w:rFonts w:eastAsia="Times New Roman"/>
          <w:b/>
          <w:sz w:val="22"/>
          <w:szCs w:val="22"/>
        </w:rPr>
        <w:t xml:space="preserve">Prerequisite: </w:t>
      </w:r>
      <w:r w:rsidRPr="005516F5">
        <w:rPr>
          <w:rFonts w:eastAsia="Times New Roman"/>
          <w:sz w:val="22"/>
          <w:szCs w:val="22"/>
        </w:rPr>
        <w:t>Completing the first 3 years of medical education</w:t>
      </w:r>
      <w:r w:rsidRPr="005516F5">
        <w:rPr>
          <w:rFonts w:eastAsia="Times New Roman"/>
          <w:sz w:val="22"/>
          <w:szCs w:val="22"/>
        </w:rPr>
        <w:br/>
        <w:t>To open the course, at least 10 people must take the course.</w:t>
      </w:r>
    </w:p>
    <w:p w:rsidR="00207529" w:rsidRPr="005516F5" w:rsidRDefault="0020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Default="00207529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Pr="005516F5" w:rsidRDefault="00ED5F03">
      <w:pPr>
        <w:ind w:left="0" w:hanging="2"/>
        <w:rPr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F23FF2">
      <w:pPr>
        <w:ind w:left="0" w:hanging="2"/>
        <w:rPr>
          <w:sz w:val="22"/>
          <w:szCs w:val="22"/>
        </w:rPr>
      </w:pPr>
      <w:r w:rsidRPr="005516F5">
        <w:rPr>
          <w:b/>
          <w:sz w:val="22"/>
          <w:szCs w:val="22"/>
        </w:rPr>
        <w:lastRenderedPageBreak/>
        <w:t>DETAILED CONTENT OF THE COURSE</w:t>
      </w:r>
    </w:p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5516F5" w:rsidRPr="005516F5">
        <w:tc>
          <w:tcPr>
            <w:tcW w:w="1192" w:type="dxa"/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137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236"/>
            </w:tblGrid>
            <w:tr w:rsidR="005516F5" w:rsidRPr="005516F5" w:rsidTr="00ED5F03">
              <w:trPr>
                <w:trHeight w:val="98"/>
              </w:trPr>
              <w:tc>
                <w:tcPr>
                  <w:tcW w:w="1134" w:type="dxa"/>
                </w:tcPr>
                <w:p w:rsidR="00207529" w:rsidRPr="005516F5" w:rsidRDefault="00F23FF2" w:rsidP="006B1185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5516F5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Week </w:t>
                  </w:r>
                </w:p>
              </w:tc>
              <w:tc>
                <w:tcPr>
                  <w:tcW w:w="236" w:type="dxa"/>
                </w:tcPr>
                <w:p w:rsidR="00207529" w:rsidRPr="005516F5" w:rsidRDefault="00207529" w:rsidP="006B1185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207529" w:rsidRPr="005516F5" w:rsidRDefault="00207529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207529" w:rsidRPr="005516F5" w:rsidRDefault="00F23FF2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WEEKLY SUBJECTS AND RELATED PRELIMINARIES</w:t>
            </w:r>
          </w:p>
          <w:p w:rsidR="00207529" w:rsidRPr="005516F5" w:rsidRDefault="00F23FF2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516F5" w:rsidRPr="005516F5">
        <w:trPr>
          <w:trHeight w:val="471"/>
        </w:trPr>
        <w:tc>
          <w:tcPr>
            <w:tcW w:w="1192" w:type="dxa"/>
          </w:tcPr>
          <w:p w:rsidR="00207529" w:rsidRPr="005516F5" w:rsidRDefault="00F23FF2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207529" w:rsidRPr="005516F5" w:rsidRDefault="00F23FF2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Examination methods, patient follow-up training, treatment protocols</w:t>
            </w:r>
          </w:p>
        </w:tc>
      </w:tr>
      <w:tr w:rsidR="005516F5" w:rsidRPr="005516F5">
        <w:tc>
          <w:tcPr>
            <w:tcW w:w="1192" w:type="dxa"/>
          </w:tcPr>
          <w:p w:rsidR="00207529" w:rsidRPr="005516F5" w:rsidRDefault="00F23FF2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8" w:type="dxa"/>
          </w:tcPr>
          <w:p w:rsidR="00207529" w:rsidRPr="005516F5" w:rsidRDefault="00F23FF2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Surgical intervention methods</w:t>
            </w:r>
          </w:p>
        </w:tc>
      </w:tr>
    </w:tbl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p w:rsidR="00207529" w:rsidRPr="005516F5" w:rsidRDefault="00207529">
      <w:pPr>
        <w:ind w:left="0" w:hanging="2"/>
        <w:jc w:val="both"/>
        <w:rPr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F23FF2">
      <w:pPr>
        <w:ind w:left="0" w:hanging="2"/>
        <w:rPr>
          <w:sz w:val="22"/>
          <w:szCs w:val="22"/>
        </w:rPr>
      </w:pPr>
      <w:r w:rsidRPr="005516F5">
        <w:rPr>
          <w:b/>
          <w:sz w:val="22"/>
          <w:szCs w:val="22"/>
        </w:rPr>
        <w:t xml:space="preserve">RELATIONSHIP BETWEEN COURSE LEARNING OUTCOMES AND PROGRAM QUALIFICATION </w:t>
      </w:r>
    </w:p>
    <w:p w:rsidR="00207529" w:rsidRPr="005516F5" w:rsidRDefault="00207529">
      <w:pPr>
        <w:ind w:left="0" w:hanging="2"/>
        <w:rPr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016"/>
        <w:gridCol w:w="375"/>
        <w:gridCol w:w="375"/>
        <w:gridCol w:w="375"/>
        <w:gridCol w:w="326"/>
        <w:gridCol w:w="375"/>
      </w:tblGrid>
      <w:tr w:rsidR="005516F5" w:rsidRPr="005516F5">
        <w:trPr>
          <w:cantSplit/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016" w:type="dxa"/>
            <w:vMerge w:val="restart"/>
            <w:tcBorders>
              <w:top w:val="single" w:sz="12" w:space="0" w:color="000000"/>
            </w:tcBorders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 xml:space="preserve">Program Qualification </w:t>
            </w:r>
          </w:p>
          <w:p w:rsidR="00207529" w:rsidRPr="005516F5" w:rsidRDefault="0020752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000000"/>
            </w:tcBorders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*</w:t>
            </w:r>
            <w:r w:rsidRPr="005516F5">
              <w:rPr>
                <w:sz w:val="22"/>
                <w:szCs w:val="22"/>
              </w:rPr>
              <w:t xml:space="preserve">Contribution level </w:t>
            </w:r>
          </w:p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rPr>
          <w:cantSplit/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016" w:type="dxa"/>
            <w:vMerge/>
            <w:tcBorders>
              <w:top w:val="single" w:sz="12" w:space="0" w:color="000000"/>
            </w:tcBorders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5</w:t>
            </w:r>
          </w:p>
        </w:tc>
      </w:tr>
      <w:tr w:rsidR="005516F5" w:rsidRPr="005516F5">
        <w:trPr>
          <w:trHeight w:val="233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Knows the normal structure and functioning of the organism.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50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Explains the formation mechanisms of diseases and knows their clinical and diagnostic features.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50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Can take the patient's history and perform general systemic physical examination.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305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Can apply basic medical interventions necessary for diagnosis and treatment of diseases.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33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Can treat emergency illnesses and refer them to centers that require expertise when necessary for treatment services.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316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Can practice preventive medicine and forensic medicine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590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Has general information about the structuring and functioning of the National Health System.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33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Knows his legal responsibilities and can define ethical principles.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48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Can effectively perform the first-line treatments of common diseases.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50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Can organize scientific meetings and run projects.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  <w:tr w:rsidR="005516F5" w:rsidRPr="005516F5">
        <w:trPr>
          <w:trHeight w:val="250"/>
        </w:trPr>
        <w:tc>
          <w:tcPr>
            <w:tcW w:w="456" w:type="dxa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1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sz w:val="22"/>
                <w:szCs w:val="22"/>
              </w:rPr>
              <w:t>Knows enough foreign languages to follow the literature in the field of medicine, can use statistics and computer methods enough to evaluate scientific studies</w:t>
            </w: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 w:rsidRPr="005516F5">
              <w:rPr>
                <w:sz w:val="22"/>
                <w:szCs w:val="22"/>
              </w:rPr>
              <w:t>X</w:t>
            </w:r>
          </w:p>
        </w:tc>
      </w:tr>
    </w:tbl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F23FF2">
      <w:pPr>
        <w:tabs>
          <w:tab w:val="left" w:pos="1440"/>
        </w:tabs>
        <w:ind w:left="0" w:hanging="2"/>
        <w:rPr>
          <w:sz w:val="22"/>
          <w:szCs w:val="22"/>
        </w:rPr>
      </w:pPr>
      <w:r w:rsidRPr="005516F5">
        <w:rPr>
          <w:sz w:val="22"/>
          <w:szCs w:val="22"/>
        </w:rPr>
        <w:t>*It can also be specified as 1 lowest, 2 low, 3 medium, 4 high, 5 highest or completely / partially.</w:t>
      </w:r>
    </w:p>
    <w:p w:rsidR="00207529" w:rsidRPr="005516F5" w:rsidRDefault="00207529">
      <w:pPr>
        <w:tabs>
          <w:tab w:val="left" w:pos="1440"/>
        </w:tabs>
        <w:ind w:left="0" w:hanging="2"/>
        <w:rPr>
          <w:sz w:val="22"/>
          <w:szCs w:val="22"/>
        </w:rPr>
      </w:pPr>
    </w:p>
    <w:p w:rsidR="00207529" w:rsidRDefault="00207529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Default="00ED5F03">
      <w:pPr>
        <w:ind w:left="0" w:hanging="2"/>
        <w:rPr>
          <w:sz w:val="22"/>
          <w:szCs w:val="22"/>
        </w:rPr>
      </w:pPr>
    </w:p>
    <w:p w:rsidR="00ED5F03" w:rsidRPr="005516F5" w:rsidRDefault="00ED5F03">
      <w:pPr>
        <w:ind w:left="0" w:hanging="2"/>
        <w:rPr>
          <w:sz w:val="22"/>
          <w:szCs w:val="22"/>
        </w:rPr>
      </w:pPr>
    </w:p>
    <w:p w:rsidR="00207529" w:rsidRPr="005516F5" w:rsidRDefault="00F23FF2">
      <w:pPr>
        <w:ind w:left="0" w:hanging="2"/>
        <w:rPr>
          <w:sz w:val="22"/>
          <w:szCs w:val="22"/>
        </w:rPr>
      </w:pPr>
      <w:r w:rsidRPr="005516F5">
        <w:rPr>
          <w:b/>
          <w:sz w:val="22"/>
          <w:szCs w:val="22"/>
        </w:rPr>
        <w:lastRenderedPageBreak/>
        <w:t>ECTS (WORKLOAD TABLE)</w:t>
      </w:r>
    </w:p>
    <w:p w:rsidR="00207529" w:rsidRPr="005516F5" w:rsidRDefault="00207529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Events </w:t>
            </w:r>
          </w:p>
          <w:p w:rsidR="00207529" w:rsidRPr="005516F5" w:rsidRDefault="00207529">
            <w:pPr>
              <w:ind w:left="0" w:hanging="2"/>
              <w:rPr>
                <w:sz w:val="22"/>
                <w:szCs w:val="22"/>
              </w:rPr>
            </w:pPr>
          </w:p>
          <w:p w:rsidR="00207529" w:rsidRPr="005516F5" w:rsidRDefault="0020752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27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Time (Hour) </w:t>
            </w:r>
          </w:p>
        </w:tc>
        <w:tc>
          <w:tcPr>
            <w:tcW w:w="1276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Total workload </w:t>
            </w: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 Course Time (exam week included: 2x total course hours)</w:t>
            </w: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5516F5" w:rsidRPr="005516F5">
              <w:trPr>
                <w:trHeight w:val="98"/>
              </w:trPr>
              <w:tc>
                <w:tcPr>
                  <w:tcW w:w="1304" w:type="dxa"/>
                </w:tcPr>
                <w:p w:rsidR="00207529" w:rsidRPr="005516F5" w:rsidRDefault="00F23F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5516F5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Laboratory </w:t>
                  </w:r>
                </w:p>
              </w:tc>
            </w:tr>
          </w:tbl>
          <w:p w:rsidR="00207529" w:rsidRPr="005516F5" w:rsidRDefault="0020752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 xml:space="preserve">  </w:t>
            </w:r>
            <w:r w:rsidRPr="005516F5">
              <w:rPr>
                <w:b/>
                <w:sz w:val="22"/>
                <w:szCs w:val="22"/>
              </w:rPr>
              <w:t>Practice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36</w:t>
            </w: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5516F5" w:rsidRPr="005516F5">
              <w:trPr>
                <w:trHeight w:val="403"/>
              </w:trPr>
              <w:tc>
                <w:tcPr>
                  <w:tcW w:w="3431" w:type="dxa"/>
                </w:tcPr>
                <w:p w:rsidR="00207529" w:rsidRPr="005516F5" w:rsidRDefault="00F23F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5516F5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Course related internship </w:t>
                  </w:r>
                  <w:r w:rsidRPr="005516F5">
                    <w:rPr>
                      <w:rFonts w:eastAsia="Times New Roman"/>
                      <w:sz w:val="22"/>
                      <w:szCs w:val="22"/>
                    </w:rPr>
                    <w:t xml:space="preserve">(if exist) </w:t>
                  </w:r>
                </w:p>
              </w:tc>
            </w:tr>
          </w:tbl>
          <w:p w:rsidR="00207529" w:rsidRPr="005516F5" w:rsidRDefault="00207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 Working time out of class </w:t>
            </w:r>
            <w:r w:rsidRPr="005516F5">
              <w:rPr>
                <w:sz w:val="22"/>
                <w:szCs w:val="22"/>
              </w:rPr>
              <w:t>(preliminary study, enhancements)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5</w:t>
            </w: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207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5516F5" w:rsidRPr="005516F5">
              <w:trPr>
                <w:trHeight w:val="98"/>
              </w:trPr>
              <w:tc>
                <w:tcPr>
                  <w:tcW w:w="2367" w:type="dxa"/>
                </w:tcPr>
                <w:p w:rsidR="00207529" w:rsidRPr="005516F5" w:rsidRDefault="00F23F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5516F5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Presentation / Seminar </w:t>
                  </w:r>
                </w:p>
              </w:tc>
            </w:tr>
          </w:tbl>
          <w:p w:rsidR="00207529" w:rsidRPr="005516F5" w:rsidRDefault="0020752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 Homework</w:t>
            </w: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516F5" w:rsidRPr="005516F5">
        <w:tc>
          <w:tcPr>
            <w:tcW w:w="6238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 xml:space="preserve">  Exams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1</w:t>
            </w:r>
          </w:p>
        </w:tc>
      </w:tr>
      <w:tr w:rsidR="005516F5" w:rsidRPr="005516F5">
        <w:tc>
          <w:tcPr>
            <w:tcW w:w="6238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Total Workload </w:t>
            </w:r>
          </w:p>
          <w:p w:rsidR="00207529" w:rsidRPr="005516F5" w:rsidRDefault="00207529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42</w:t>
            </w:r>
          </w:p>
        </w:tc>
      </w:tr>
    </w:tbl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F23FF2">
      <w:pPr>
        <w:ind w:left="0" w:hanging="2"/>
        <w:rPr>
          <w:sz w:val="22"/>
          <w:szCs w:val="22"/>
        </w:rPr>
      </w:pPr>
      <w:r w:rsidRPr="005516F5">
        <w:rPr>
          <w:b/>
          <w:sz w:val="22"/>
          <w:szCs w:val="22"/>
        </w:rPr>
        <w:t>EVALUATION SYSTEM</w:t>
      </w:r>
    </w:p>
    <w:p w:rsidR="00207529" w:rsidRPr="005516F5" w:rsidRDefault="00207529">
      <w:pPr>
        <w:ind w:left="0" w:hanging="2"/>
        <w:rPr>
          <w:sz w:val="22"/>
          <w:szCs w:val="22"/>
        </w:rPr>
      </w:pPr>
    </w:p>
    <w:tbl>
      <w:tblPr>
        <w:tblStyle w:val="a9"/>
        <w:tblW w:w="10173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4"/>
        <w:gridCol w:w="1194"/>
        <w:gridCol w:w="1965"/>
      </w:tblGrid>
      <w:tr w:rsidR="005516F5" w:rsidRPr="005516F5">
        <w:tc>
          <w:tcPr>
            <w:tcW w:w="7014" w:type="dxa"/>
            <w:vAlign w:val="center"/>
          </w:tcPr>
          <w:p w:rsidR="00207529" w:rsidRPr="005516F5" w:rsidRDefault="0020752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207529" w:rsidRPr="005516F5" w:rsidRDefault="00F2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5516F5">
              <w:rPr>
                <w:rFonts w:eastAsia="Times New Roman"/>
                <w:b/>
                <w:sz w:val="22"/>
                <w:szCs w:val="22"/>
              </w:rPr>
              <w:t xml:space="preserve">CONTRIBUTION </w:t>
            </w:r>
          </w:p>
        </w:tc>
      </w:tr>
      <w:tr w:rsidR="005516F5" w:rsidRPr="005516F5">
        <w:tc>
          <w:tcPr>
            <w:tcW w:w="7014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Attendance to lecture and practices</w:t>
            </w:r>
          </w:p>
        </w:tc>
        <w:tc>
          <w:tcPr>
            <w:tcW w:w="1194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80</w:t>
            </w:r>
          </w:p>
        </w:tc>
        <w:tc>
          <w:tcPr>
            <w:tcW w:w="196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%10</w:t>
            </w:r>
          </w:p>
        </w:tc>
      </w:tr>
      <w:tr w:rsidR="005516F5" w:rsidRPr="005516F5">
        <w:tc>
          <w:tcPr>
            <w:tcW w:w="7014" w:type="dxa"/>
            <w:vAlign w:val="center"/>
          </w:tcPr>
          <w:p w:rsidR="00207529" w:rsidRPr="005516F5" w:rsidRDefault="00F23FF2">
            <w:pPr>
              <w:ind w:left="0" w:hanging="2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Course exam (written)</w:t>
            </w:r>
          </w:p>
        </w:tc>
        <w:tc>
          <w:tcPr>
            <w:tcW w:w="1194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 xml:space="preserve">%90 </w:t>
            </w:r>
          </w:p>
        </w:tc>
      </w:tr>
      <w:tr w:rsidR="005516F5" w:rsidRPr="005516F5">
        <w:trPr>
          <w:trHeight w:val="77"/>
        </w:trPr>
        <w:tc>
          <w:tcPr>
            <w:tcW w:w="7014" w:type="dxa"/>
          </w:tcPr>
          <w:p w:rsidR="00207529" w:rsidRPr="005516F5" w:rsidRDefault="00F23FF2">
            <w:pPr>
              <w:ind w:left="0" w:hanging="2"/>
              <w:jc w:val="right"/>
              <w:rPr>
                <w:sz w:val="22"/>
                <w:szCs w:val="22"/>
              </w:rPr>
            </w:pPr>
            <w:r w:rsidRPr="005516F5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207529" w:rsidRPr="005516F5" w:rsidRDefault="00207529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207529" w:rsidRPr="005516F5" w:rsidRDefault="00F23FF2">
            <w:pPr>
              <w:ind w:left="0" w:hanging="2"/>
              <w:jc w:val="center"/>
              <w:rPr>
                <w:sz w:val="22"/>
                <w:szCs w:val="22"/>
              </w:rPr>
            </w:pPr>
            <w:r w:rsidRPr="005516F5">
              <w:rPr>
                <w:b/>
                <w:sz w:val="22"/>
                <w:szCs w:val="22"/>
              </w:rPr>
              <w:t>%100</w:t>
            </w:r>
          </w:p>
        </w:tc>
      </w:tr>
    </w:tbl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p w:rsidR="00207529" w:rsidRPr="005516F5" w:rsidRDefault="00207529">
      <w:pPr>
        <w:ind w:left="0" w:hanging="2"/>
        <w:rPr>
          <w:sz w:val="22"/>
          <w:szCs w:val="22"/>
        </w:rPr>
      </w:pPr>
    </w:p>
    <w:sectPr w:rsidR="00207529" w:rsidRPr="005516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85" w:rsidRDefault="006B1185">
      <w:pPr>
        <w:spacing w:line="240" w:lineRule="auto"/>
        <w:ind w:left="0" w:hanging="2"/>
      </w:pPr>
      <w:r>
        <w:separator/>
      </w:r>
    </w:p>
  </w:endnote>
  <w:endnote w:type="continuationSeparator" w:id="0">
    <w:p w:rsidR="006B1185" w:rsidRDefault="006B11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99" w:rsidRDefault="00121599" w:rsidP="00121599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29" w:rsidRDefault="00F23FF2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A74CBE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A74CBE">
      <w:rPr>
        <w:noProof/>
        <w:color w:val="323E4F"/>
      </w:rPr>
      <w:t>3</w:t>
    </w:r>
    <w:r>
      <w:rPr>
        <w:color w:val="323E4F"/>
      </w:rPr>
      <w:fldChar w:fldCharType="end"/>
    </w:r>
  </w:p>
  <w:p w:rsidR="00207529" w:rsidRDefault="002075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99" w:rsidRDefault="00121599" w:rsidP="00121599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85" w:rsidRDefault="006B1185">
      <w:pPr>
        <w:spacing w:line="240" w:lineRule="auto"/>
        <w:ind w:left="0" w:hanging="2"/>
      </w:pPr>
      <w:r>
        <w:separator/>
      </w:r>
    </w:p>
  </w:footnote>
  <w:footnote w:type="continuationSeparator" w:id="0">
    <w:p w:rsidR="006B1185" w:rsidRDefault="006B11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99" w:rsidRDefault="00121599" w:rsidP="00121599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29" w:rsidRDefault="001215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Times New Roman"/>
        <w:color w:val="000000"/>
      </w:rPr>
    </w:pPr>
    <w:r>
      <w:rPr>
        <w:noProof/>
        <w:lang w:eastAsia="tr-TR"/>
      </w:rPr>
      <w:drawing>
        <wp:inline distT="0" distB="0" distL="0" distR="0" wp14:anchorId="69B0BE7D" wp14:editId="64AC5EE3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207529" w:rsidRDefault="002075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99" w:rsidRDefault="00121599" w:rsidP="00121599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29"/>
    <w:rsid w:val="000969D5"/>
    <w:rsid w:val="00121599"/>
    <w:rsid w:val="00192F33"/>
    <w:rsid w:val="00207529"/>
    <w:rsid w:val="0045297E"/>
    <w:rsid w:val="005516F5"/>
    <w:rsid w:val="0063377F"/>
    <w:rsid w:val="006B1185"/>
    <w:rsid w:val="00A74CBE"/>
    <w:rsid w:val="00D47EFA"/>
    <w:rsid w:val="00ED5F03"/>
    <w:rsid w:val="00F2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basmacioglu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x+Ol48LCAi8mEQZO2FkT06rp/w==">CgMxLjA4AHIhMUp1WFh2eTdaSFZOZ29iVEhNMUZKd0FQLUw3ZUVWVENt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YAĞMUR ÇELİK</cp:lastModifiedBy>
  <cp:revision>7</cp:revision>
  <dcterms:created xsi:type="dcterms:W3CDTF">2020-09-17T17:42:00Z</dcterms:created>
  <dcterms:modified xsi:type="dcterms:W3CDTF">2025-10-14T13:27:00Z</dcterms:modified>
</cp:coreProperties>
</file>